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0D6C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ECF6B02" w14:textId="419021E8" w:rsidR="000C247F" w:rsidRPr="00351C2C" w:rsidRDefault="000C247F" w:rsidP="00351C2C">
      <w:pPr>
        <w:spacing w:before="110" w:line="360" w:lineRule="auto"/>
        <w:ind w:left="113" w:right="115"/>
        <w:rPr>
          <w:b/>
        </w:rPr>
      </w:pPr>
      <w:r w:rsidRPr="0000272C">
        <w:rPr>
          <w:b/>
        </w:rPr>
        <w:t xml:space="preserve">Allegato n. </w:t>
      </w:r>
      <w:r w:rsidR="0000272C" w:rsidRPr="0000272C">
        <w:rPr>
          <w:b/>
        </w:rPr>
        <w:t>6</w:t>
      </w:r>
    </w:p>
    <w:p w14:paraId="0648FC0E" w14:textId="77777777" w:rsidR="000C247F" w:rsidRPr="000013C1" w:rsidRDefault="000C247F" w:rsidP="000C247F">
      <w:pPr>
        <w:spacing w:after="160" w:line="259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51947639" w14:textId="77777777" w:rsidR="00F30A5D" w:rsidRDefault="00F30A5D" w:rsidP="00F30A5D">
      <w:pPr>
        <w:spacing w:before="110" w:line="360" w:lineRule="auto"/>
        <w:ind w:left="113" w:right="115"/>
        <w:jc w:val="center"/>
        <w:rPr>
          <w:b/>
        </w:rPr>
      </w:pPr>
      <w:r>
        <w:rPr>
          <w:b/>
        </w:rPr>
        <w:t>PROCEDURA APERTA PER</w:t>
      </w:r>
      <w:r w:rsidRPr="00A778D6">
        <w:rPr>
          <w:b/>
        </w:rPr>
        <w:t xml:space="preserve"> L’AFFIDAMENTO IN CONCESSIONE DEL</w:t>
      </w:r>
      <w:r>
        <w:rPr>
          <w:b/>
        </w:rPr>
        <w:t xml:space="preserve"> </w:t>
      </w:r>
      <w:r w:rsidRPr="00A778D6">
        <w:rPr>
          <w:b/>
        </w:rPr>
        <w:t>SERVIZIO DI DISTRIBUZIONE AUTOMATICA DI SNACK</w:t>
      </w:r>
      <w:r>
        <w:rPr>
          <w:b/>
        </w:rPr>
        <w:t xml:space="preserve"> </w:t>
      </w:r>
      <w:r w:rsidRPr="00A778D6">
        <w:rPr>
          <w:b/>
        </w:rPr>
        <w:t>E BIBITE PRESSO I LOCALI DELL’</w:t>
      </w:r>
      <w:r>
        <w:rPr>
          <w:b/>
        </w:rPr>
        <w:t xml:space="preserve">ALMA MATER STUDIORUM UNIVERSITA’ DI </w:t>
      </w:r>
      <w:r w:rsidRPr="00A778D6">
        <w:rPr>
          <w:b/>
        </w:rPr>
        <w:t>BOLOGNA</w:t>
      </w:r>
    </w:p>
    <w:p w14:paraId="7DE246FE" w14:textId="14FB2EB3" w:rsidR="000C247F" w:rsidRPr="00013129" w:rsidRDefault="000C247F" w:rsidP="00013129">
      <w:pPr>
        <w:spacing w:before="110" w:line="360" w:lineRule="auto"/>
        <w:ind w:left="113" w:right="115"/>
        <w:jc w:val="center"/>
        <w:rPr>
          <w:b/>
        </w:rPr>
      </w:pPr>
      <w:r w:rsidRPr="0000272C">
        <w:rPr>
          <w:b/>
        </w:rPr>
        <w:t xml:space="preserve">CIG n. </w:t>
      </w:r>
      <w:r w:rsidR="0000272C" w:rsidRPr="0000272C">
        <w:rPr>
          <w:b/>
        </w:rPr>
        <w:t>9641045A03</w:t>
      </w:r>
    </w:p>
    <w:p w14:paraId="6CCA79AE" w14:textId="77777777" w:rsidR="000C247F" w:rsidRPr="000013C1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highlight w:val="yellow"/>
          <w:lang w:eastAsia="en-US"/>
        </w:rPr>
      </w:pPr>
    </w:p>
    <w:p w14:paraId="040A00DE" w14:textId="44E5AA59" w:rsidR="00351C2C" w:rsidRDefault="00351C2C" w:rsidP="00351C2C">
      <w:pPr>
        <w:spacing w:before="110" w:line="360" w:lineRule="auto"/>
        <w:ind w:left="113" w:right="115"/>
        <w:jc w:val="center"/>
        <w:rPr>
          <w:rFonts w:asciiTheme="minorHAnsi" w:hAnsiTheme="minorHAnsi"/>
          <w:b/>
        </w:rPr>
      </w:pPr>
      <w:r>
        <w:rPr>
          <w:b/>
        </w:rPr>
        <w:t>MODELLO SCHEMA DI OFFERTA TECNICA</w:t>
      </w:r>
    </w:p>
    <w:p w14:paraId="17A59B0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739BF8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D7653C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F798F35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5778C6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1652A62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BC483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12AFBA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90462B8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84C2A1F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CF8E78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3D771C7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348E32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2A400921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5AAFF4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C10C4F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A607CE9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  <w:sectPr w:rsidR="009177A2" w:rsidRPr="00631422" w:rsidSect="00B9485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631422">
        <w:rPr>
          <w:rFonts w:eastAsia="Calibri"/>
          <w:b/>
          <w:lang w:eastAsia="en-US"/>
        </w:rPr>
        <w:br w:type="page"/>
      </w: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9177A2" w:rsidRPr="00631422" w14:paraId="059D2D10" w14:textId="77777777" w:rsidTr="00B94857">
        <w:tc>
          <w:tcPr>
            <w:tcW w:w="4709" w:type="dxa"/>
            <w:shd w:val="clear" w:color="auto" w:fill="F2DBDB"/>
            <w:vAlign w:val="center"/>
          </w:tcPr>
          <w:p w14:paraId="546048CE" w14:textId="3FB3D776" w:rsidR="009177A2" w:rsidRPr="00631422" w:rsidRDefault="004948A8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Operatore economico</w:t>
            </w:r>
          </w:p>
        </w:tc>
        <w:tc>
          <w:tcPr>
            <w:tcW w:w="5498" w:type="dxa"/>
            <w:vAlign w:val="center"/>
          </w:tcPr>
          <w:p w14:paraId="0CD5EACB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9177A2" w:rsidRPr="00631422" w14:paraId="4637A21C" w14:textId="77777777" w:rsidTr="00B94857">
        <w:tc>
          <w:tcPr>
            <w:tcW w:w="4709" w:type="dxa"/>
            <w:shd w:val="clear" w:color="auto" w:fill="F2DBDB"/>
            <w:vAlign w:val="center"/>
          </w:tcPr>
          <w:p w14:paraId="4F71D83C" w14:textId="10EFE38B" w:rsidR="009177A2" w:rsidRDefault="009177A2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Indirizzo PEC </w:t>
            </w:r>
            <w:r w:rsidR="004948A8">
              <w:rPr>
                <w:rFonts w:eastAsia="Calibri"/>
                <w:b/>
                <w:lang w:eastAsia="en-US"/>
              </w:rPr>
              <w:t>dell’operatore economico</w:t>
            </w:r>
          </w:p>
        </w:tc>
        <w:tc>
          <w:tcPr>
            <w:tcW w:w="5498" w:type="dxa"/>
            <w:vAlign w:val="center"/>
          </w:tcPr>
          <w:p w14:paraId="5D8158C7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2C9DCFD8" w14:textId="0083953E" w:rsidR="00EB5117" w:rsidRDefault="006475A2" w:rsidP="006A124D">
      <w:pPr>
        <w:widowControl w:val="0"/>
        <w:spacing w:before="240" w:after="160" w:line="259" w:lineRule="auto"/>
        <w:ind w:left="-709" w:right="-87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Ai fini della compilazione del</w:t>
      </w:r>
      <w:r w:rsidR="006A124D">
        <w:rPr>
          <w:rFonts w:eastAsia="Calibri"/>
          <w:b/>
          <w:i/>
          <w:lang w:eastAsia="en-US"/>
        </w:rPr>
        <w:t xml:space="preserve"> presente</w:t>
      </w:r>
      <w:r w:rsidR="002F3382">
        <w:rPr>
          <w:rFonts w:eastAsia="Calibri"/>
          <w:b/>
          <w:i/>
          <w:lang w:eastAsia="en-US"/>
        </w:rPr>
        <w:t xml:space="preserve"> schema di offerta tecnica</w:t>
      </w:r>
      <w:r w:rsidR="00B45E66">
        <w:rPr>
          <w:rFonts w:eastAsia="Calibri"/>
          <w:b/>
          <w:i/>
          <w:lang w:eastAsia="en-US"/>
        </w:rPr>
        <w:t>,</w:t>
      </w:r>
      <w:r w:rsidR="002F3382">
        <w:rPr>
          <w:rFonts w:eastAsia="Calibri"/>
          <w:b/>
          <w:i/>
          <w:lang w:eastAsia="en-US"/>
        </w:rPr>
        <w:t xml:space="preserve"> </w:t>
      </w:r>
      <w:r w:rsidR="00A75E3C" w:rsidRPr="00A75E3C">
        <w:rPr>
          <w:rFonts w:eastAsia="Calibri"/>
          <w:b/>
          <w:i/>
          <w:lang w:eastAsia="en-US"/>
        </w:rPr>
        <w:t xml:space="preserve">il </w:t>
      </w:r>
      <w:r w:rsidR="00B45E66">
        <w:rPr>
          <w:rFonts w:eastAsia="Calibri"/>
          <w:b/>
          <w:i/>
          <w:lang w:eastAsia="en-US"/>
        </w:rPr>
        <w:t>C</w:t>
      </w:r>
      <w:r w:rsidR="00A75E3C" w:rsidRPr="00A75E3C">
        <w:rPr>
          <w:rFonts w:eastAsia="Calibri"/>
          <w:b/>
          <w:i/>
          <w:lang w:eastAsia="en-US"/>
        </w:rPr>
        <w:t xml:space="preserve">oncorrente dovrà far riferimento </w:t>
      </w:r>
      <w:r w:rsidR="002F3382">
        <w:rPr>
          <w:rFonts w:eastAsia="Calibri"/>
          <w:b/>
          <w:i/>
          <w:lang w:eastAsia="en-US"/>
        </w:rPr>
        <w:t>ai</w:t>
      </w:r>
      <w:r w:rsidR="00A75E3C" w:rsidRPr="00A75E3C">
        <w:rPr>
          <w:rFonts w:eastAsia="Calibri"/>
          <w:b/>
          <w:i/>
          <w:lang w:eastAsia="en-US"/>
        </w:rPr>
        <w:t xml:space="preserve"> </w:t>
      </w:r>
      <w:r w:rsidR="00EB5117">
        <w:rPr>
          <w:rFonts w:eastAsia="Calibri"/>
          <w:b/>
          <w:i/>
          <w:lang w:eastAsia="en-US"/>
        </w:rPr>
        <w:t>criteri/</w:t>
      </w:r>
      <w:r w:rsidR="00A75E3C" w:rsidRPr="00A75E3C">
        <w:rPr>
          <w:rFonts w:eastAsia="Calibri"/>
          <w:b/>
          <w:i/>
          <w:lang w:eastAsia="en-US"/>
        </w:rPr>
        <w:t xml:space="preserve">sub-criteri di valutazione </w:t>
      </w:r>
      <w:r w:rsidR="002F3382">
        <w:rPr>
          <w:rFonts w:eastAsia="Calibri"/>
          <w:b/>
          <w:i/>
          <w:lang w:eastAsia="en-US"/>
        </w:rPr>
        <w:t xml:space="preserve">riportati </w:t>
      </w:r>
      <w:r w:rsidR="000462EF">
        <w:rPr>
          <w:rFonts w:eastAsia="Calibri"/>
          <w:b/>
          <w:i/>
          <w:lang w:eastAsia="en-US"/>
        </w:rPr>
        <w:t xml:space="preserve">nell’allegato </w:t>
      </w:r>
      <w:r w:rsidR="00A75E3C" w:rsidRPr="00A75E3C">
        <w:rPr>
          <w:rFonts w:eastAsia="Calibri"/>
          <w:b/>
          <w:i/>
          <w:lang w:eastAsia="en-US"/>
        </w:rPr>
        <w:t>“Criteri di valutazione dell’offerta tecnica”</w:t>
      </w:r>
      <w:r w:rsidR="006A124D">
        <w:rPr>
          <w:rFonts w:eastAsia="Calibri"/>
          <w:b/>
          <w:i/>
          <w:lang w:eastAsia="en-US"/>
        </w:rPr>
        <w:t>.</w:t>
      </w:r>
    </w:p>
    <w:p w14:paraId="36728C3D" w14:textId="7BA3A345" w:rsidR="00CF03CF" w:rsidRPr="00EB5117" w:rsidRDefault="00696F89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lang w:eastAsia="en-US"/>
        </w:rPr>
      </w:pPr>
      <w:r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Tabella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1</w:t>
      </w:r>
      <w:r w:rsidRPr="0075121A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: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Elementi </w:t>
      </w:r>
      <w:r w:rsidR="00EB5117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valutabili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 ai fini dell’attribuzione del punteggio tecnico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6"/>
      </w:tblGrid>
      <w:tr w:rsidR="00696F89" w:rsidRPr="00631422" w14:paraId="0A5F2998" w14:textId="77777777" w:rsidTr="00DC1AFC">
        <w:trPr>
          <w:trHeight w:val="41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9997BD" w14:textId="320F204C" w:rsidR="00491498" w:rsidRPr="00C179D6" w:rsidRDefault="00491498" w:rsidP="00C179D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  <w:r>
              <w:rPr>
                <w:rFonts w:eastAsia="Calibri"/>
                <w:lang w:eastAsia="ar-SA"/>
              </w:rPr>
              <w:t xml:space="preserve"> </w:t>
            </w:r>
            <w:r w:rsidR="005654EB" w:rsidRPr="005654EB">
              <w:rPr>
                <w:b/>
                <w:sz w:val="20"/>
                <w:szCs w:val="20"/>
              </w:rPr>
              <w:t xml:space="preserve">CARATTERISTICHE DISTRIBUTORI AUTOMATICI - CLASSE DI CONSUMO ENERGETICO </w:t>
            </w:r>
            <w:r w:rsidR="00696F89" w:rsidRPr="00491498">
              <w:rPr>
                <w:b/>
                <w:sz w:val="20"/>
                <w:szCs w:val="20"/>
              </w:rPr>
              <w:t>(</w:t>
            </w:r>
            <w:r w:rsidR="00696F89" w:rsidRPr="00491498">
              <w:rPr>
                <w:b/>
                <w:i/>
                <w:sz w:val="20"/>
                <w:szCs w:val="20"/>
              </w:rPr>
              <w:t xml:space="preserve">max </w:t>
            </w:r>
            <w:r w:rsidR="00C179D6">
              <w:rPr>
                <w:b/>
                <w:i/>
                <w:sz w:val="20"/>
                <w:szCs w:val="20"/>
              </w:rPr>
              <w:t>9</w:t>
            </w:r>
            <w:r w:rsidR="00696F89" w:rsidRPr="00491498">
              <w:rPr>
                <w:b/>
                <w:i/>
                <w:sz w:val="20"/>
                <w:szCs w:val="20"/>
              </w:rPr>
              <w:t xml:space="preserve"> punti</w:t>
            </w:r>
            <w:r w:rsidR="00696F89" w:rsidRPr="00491498">
              <w:rPr>
                <w:b/>
                <w:sz w:val="20"/>
                <w:szCs w:val="20"/>
              </w:rPr>
              <w:t>)</w:t>
            </w:r>
          </w:p>
        </w:tc>
      </w:tr>
      <w:tr w:rsidR="00696F89" w:rsidRPr="00631422" w14:paraId="3AA124A0" w14:textId="77777777" w:rsidTr="00DC1AFC">
        <w:trPr>
          <w:trHeight w:val="70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CB7053" w14:textId="5394374F" w:rsidR="00696F89" w:rsidRPr="00767CDF" w:rsidRDefault="008C4C3E" w:rsidP="00A22959">
            <w:pPr>
              <w:spacing w:line="259" w:lineRule="auto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I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>ndicare</w:t>
            </w:r>
            <w:r w:rsidR="002F4201">
              <w:rPr>
                <w:rFonts w:eastAsia="Calibri"/>
                <w:b/>
                <w:sz w:val="20"/>
                <w:szCs w:val="20"/>
                <w:lang w:eastAsia="ar-SA"/>
              </w:rPr>
              <w:t xml:space="preserve"> il numero di d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>istributor</w:t>
            </w:r>
            <w:r w:rsidR="00196442">
              <w:rPr>
                <w:rFonts w:eastAsia="Calibri"/>
                <w:b/>
                <w:sz w:val="20"/>
                <w:szCs w:val="20"/>
                <w:lang w:eastAsia="ar-SA"/>
              </w:rPr>
              <w:t>i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automatic</w:t>
            </w:r>
            <w:r w:rsidR="00196442">
              <w:rPr>
                <w:rFonts w:eastAsia="Calibri"/>
                <w:b/>
                <w:sz w:val="20"/>
                <w:szCs w:val="20"/>
                <w:lang w:eastAsia="ar-SA"/>
              </w:rPr>
              <w:t>i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da installare</w:t>
            </w:r>
            <w:r w:rsidR="002F4201">
              <w:rPr>
                <w:rFonts w:eastAsia="Calibri"/>
                <w:b/>
                <w:sz w:val="20"/>
                <w:szCs w:val="20"/>
                <w:lang w:eastAsia="ar-SA"/>
              </w:rPr>
              <w:t>,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2F4201">
              <w:rPr>
                <w:rFonts w:eastAsia="Calibri"/>
                <w:b/>
                <w:sz w:val="20"/>
                <w:szCs w:val="20"/>
                <w:lang w:eastAsia="ar-SA"/>
              </w:rPr>
              <w:t xml:space="preserve">così come 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>individuat</w:t>
            </w:r>
            <w:r w:rsidR="00196442">
              <w:rPr>
                <w:rFonts w:eastAsia="Calibri"/>
                <w:b/>
                <w:sz w:val="20"/>
                <w:szCs w:val="20"/>
                <w:lang w:eastAsia="ar-SA"/>
              </w:rPr>
              <w:t>i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nell'Allegato 1 - Elenco distributori automatici, </w:t>
            </w:r>
            <w:r w:rsidR="00AD26E8">
              <w:rPr>
                <w:rFonts w:eastAsia="Calibri"/>
                <w:b/>
                <w:sz w:val="20"/>
                <w:szCs w:val="20"/>
                <w:lang w:eastAsia="ar-SA"/>
              </w:rPr>
              <w:t xml:space="preserve">distinti secondo 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>l</w:t>
            </w:r>
            <w:r w:rsidR="00AD26E8">
              <w:rPr>
                <w:rFonts w:eastAsia="Calibri"/>
                <w:b/>
                <w:sz w:val="20"/>
                <w:szCs w:val="20"/>
                <w:lang w:eastAsia="ar-SA"/>
              </w:rPr>
              <w:t>e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class</w:t>
            </w:r>
            <w:r w:rsidR="00AD26E8">
              <w:rPr>
                <w:rFonts w:eastAsia="Calibri"/>
                <w:b/>
                <w:sz w:val="20"/>
                <w:szCs w:val="20"/>
                <w:lang w:eastAsia="ar-SA"/>
              </w:rPr>
              <w:t>i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di consumo energetico </w:t>
            </w:r>
            <w:r w:rsidR="00AD26E8">
              <w:rPr>
                <w:rFonts w:eastAsia="Calibri"/>
                <w:b/>
                <w:sz w:val="20"/>
                <w:szCs w:val="20"/>
                <w:lang w:eastAsia="ar-SA"/>
              </w:rPr>
              <w:t>di cui alla</w:t>
            </w:r>
            <w:r w:rsidR="00C179D6" w:rsidRPr="00C179D6">
              <w:rPr>
                <w:rFonts w:eastAsia="Calibri"/>
                <w:b/>
                <w:sz w:val="20"/>
                <w:szCs w:val="20"/>
                <w:lang w:eastAsia="ar-SA"/>
              </w:rPr>
              <w:t xml:space="preserve"> norma EN 50597</w:t>
            </w:r>
          </w:p>
        </w:tc>
      </w:tr>
      <w:tr w:rsidR="00696F89" w:rsidRPr="00631422" w14:paraId="4BCCB717" w14:textId="77777777" w:rsidTr="00DC1AFC">
        <w:trPr>
          <w:trHeight w:val="874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vAlign w:val="center"/>
          </w:tcPr>
          <w:p w14:paraId="66824546" w14:textId="18EA5C39" w:rsidR="00696F89" w:rsidRDefault="00696F89" w:rsidP="00FF1FF8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C47A22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</w:t>
            </w:r>
            <w:r w:rsidR="00992159">
              <w:rPr>
                <w:rFonts w:eastAsia="Calibri"/>
                <w:i/>
                <w:sz w:val="20"/>
                <w:szCs w:val="20"/>
                <w:lang w:eastAsia="ar-SA"/>
              </w:rPr>
              <w:t xml:space="preserve">il numero </w:t>
            </w:r>
            <w:r w:rsidR="00A01869">
              <w:rPr>
                <w:rFonts w:eastAsia="Calibri"/>
                <w:i/>
                <w:sz w:val="20"/>
                <w:szCs w:val="20"/>
                <w:lang w:eastAsia="ar-SA"/>
              </w:rPr>
              <w:t xml:space="preserve">in cifre </w:t>
            </w:r>
            <w:r w:rsidR="00992159">
              <w:rPr>
                <w:rFonts w:eastAsia="Calibri"/>
                <w:i/>
                <w:sz w:val="20"/>
                <w:szCs w:val="20"/>
                <w:lang w:eastAsia="ar-SA"/>
              </w:rPr>
              <w:t xml:space="preserve">di distributori automatici, la somma totale dei distributori automatici deve essere pari a </w:t>
            </w:r>
            <w:r w:rsidR="007D423E">
              <w:rPr>
                <w:rFonts w:eastAsia="Calibri"/>
                <w:i/>
                <w:sz w:val="20"/>
                <w:szCs w:val="20"/>
                <w:lang w:eastAsia="ar-SA"/>
              </w:rPr>
              <w:t>573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053D33C" w14:textId="78BD163C" w:rsidR="004C55B4" w:rsidRDefault="004C55B4" w:rsidP="004C55B4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</w:t>
            </w:r>
            <w:r w:rsidR="00992159">
              <w:rPr>
                <w:rFonts w:eastAsia="Calibri"/>
                <w:sz w:val="20"/>
                <w:szCs w:val="20"/>
                <w:lang w:eastAsia="ar-SA"/>
              </w:rPr>
              <w:t xml:space="preserve">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A </w:t>
            </w:r>
            <w:r w:rsidR="00992159"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61ED3652" w14:textId="090B048B" w:rsidR="00992159" w:rsidRDefault="00992159" w:rsidP="0099215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B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2DDE2181" w14:textId="06BA0F02" w:rsidR="00992159" w:rsidRDefault="00992159" w:rsidP="0099215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C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350FF4D2" w14:textId="2ADE7048" w:rsidR="00992159" w:rsidRDefault="00992159" w:rsidP="0099215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D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22ED57D7" w14:textId="59C1E3B5" w:rsidR="00992159" w:rsidRDefault="00992159" w:rsidP="0099215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E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15B2DC84" w14:textId="77777777" w:rsidR="00E576E3" w:rsidRDefault="00992159" w:rsidP="00E576E3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F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  <w:p w14:paraId="5306ED5C" w14:textId="09C25EAA" w:rsidR="00491498" w:rsidRPr="00992159" w:rsidRDefault="00992159" w:rsidP="00E576E3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automatici da installare 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classe </w:t>
            </w:r>
            <w:r>
              <w:rPr>
                <w:rFonts w:eastAsia="Calibri"/>
                <w:sz w:val="20"/>
                <w:szCs w:val="20"/>
                <w:lang w:eastAsia="ar-SA"/>
              </w:rPr>
              <w:t>G</w:t>
            </w:r>
            <w:r w:rsidRPr="004C55B4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t>______________ in cifre</w:t>
            </w:r>
          </w:p>
        </w:tc>
      </w:tr>
      <w:tr w:rsidR="00B3594E" w:rsidRPr="00DE1092" w14:paraId="5732A071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6DD288" w14:textId="38E8D0EF" w:rsidR="00B3594E" w:rsidRPr="00DE1092" w:rsidRDefault="008C4C3E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1092">
              <w:rPr>
                <w:b/>
                <w:sz w:val="20"/>
                <w:szCs w:val="20"/>
              </w:rPr>
              <w:t xml:space="preserve">2. </w:t>
            </w:r>
            <w:r w:rsidRPr="00B24999">
              <w:rPr>
                <w:b/>
                <w:sz w:val="20"/>
                <w:szCs w:val="20"/>
              </w:rPr>
              <w:t xml:space="preserve">CARATTERISTICHE DISTRIBUTORI AUTOMATICI - SELEZIONE DEL RECIPIENTE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3594E" w14:paraId="1BBD9465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4204C3" w14:textId="7FD9BB01" w:rsidR="00B3594E" w:rsidRDefault="00707932" w:rsidP="00707932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707932">
              <w:rPr>
                <w:b/>
                <w:sz w:val="20"/>
                <w:szCs w:val="20"/>
              </w:rPr>
              <w:t xml:space="preserve">ndicare </w:t>
            </w:r>
            <w:r w:rsidR="0026021B">
              <w:rPr>
                <w:b/>
                <w:sz w:val="20"/>
                <w:szCs w:val="20"/>
              </w:rPr>
              <w:t xml:space="preserve">il numero di </w:t>
            </w:r>
            <w:r w:rsidRPr="00707932">
              <w:rPr>
                <w:b/>
                <w:sz w:val="20"/>
                <w:szCs w:val="20"/>
              </w:rPr>
              <w:t xml:space="preserve">distributori automatici di tipologia "Caldo" </w:t>
            </w:r>
            <w:r w:rsidR="00E964A9">
              <w:rPr>
                <w:b/>
                <w:sz w:val="20"/>
                <w:szCs w:val="20"/>
              </w:rPr>
              <w:t>dotati della</w:t>
            </w:r>
            <w:r w:rsidRPr="00707932">
              <w:rPr>
                <w:b/>
                <w:sz w:val="20"/>
                <w:szCs w:val="20"/>
              </w:rPr>
              <w:t xml:space="preserve"> funzionalità per l’utenza di selezionare l’utilizzo di un proprio recipiente (es. tazza, tazzina, bicchiere, ecc.) con esclusione della caduta automatica del bicchiere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F4201">
              <w:rPr>
                <w:b/>
                <w:sz w:val="20"/>
                <w:szCs w:val="20"/>
              </w:rPr>
              <w:t>offert</w:t>
            </w:r>
            <w:r w:rsidR="001A179E">
              <w:rPr>
                <w:b/>
                <w:sz w:val="20"/>
                <w:szCs w:val="20"/>
              </w:rPr>
              <w:t>i</w:t>
            </w:r>
          </w:p>
        </w:tc>
      </w:tr>
      <w:tr w:rsidR="00B3594E" w14:paraId="40F93947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29B37" w14:textId="28FFF9F9" w:rsidR="00B3594E" w:rsidRDefault="00B3594E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0D1CBE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</w:t>
            </w:r>
            <w:r w:rsidR="0026021B">
              <w:rPr>
                <w:rFonts w:eastAsia="Calibri"/>
                <w:i/>
                <w:sz w:val="20"/>
                <w:szCs w:val="20"/>
                <w:lang w:eastAsia="ar-SA"/>
              </w:rPr>
              <w:t xml:space="preserve">il numero di distributori </w:t>
            </w:r>
            <w:r w:rsidR="00F25BE1">
              <w:rPr>
                <w:rFonts w:eastAsia="Calibri"/>
                <w:i/>
                <w:sz w:val="20"/>
                <w:szCs w:val="20"/>
                <w:lang w:eastAsia="ar-SA"/>
              </w:rPr>
              <w:t>offerto in cifre aventi la caratteristica indicata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710221A" w14:textId="629A8916" w:rsidR="00121D40" w:rsidRPr="0026021B" w:rsidRDefault="0026021B" w:rsidP="0026021B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Numero distributori</w:t>
            </w:r>
            <w:r w:rsidR="00121D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3F4762" w:rsidRPr="00121D40">
              <w:rPr>
                <w:rFonts w:eastAsia="Calibri"/>
                <w:sz w:val="20"/>
                <w:szCs w:val="20"/>
                <w:lang w:eastAsia="ar-SA"/>
              </w:rPr>
              <w:t>____</w:t>
            </w:r>
            <w:r w:rsidR="00B3594E" w:rsidRPr="00121D40">
              <w:rPr>
                <w:rFonts w:eastAsia="Calibri"/>
                <w:sz w:val="20"/>
                <w:szCs w:val="20"/>
                <w:lang w:eastAsia="ar-SA"/>
              </w:rPr>
              <w:t>_</w:t>
            </w:r>
            <w:r w:rsidR="003F4762" w:rsidRPr="00121D40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="00121D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A50D4" w:rsidRPr="00DE1092" w14:paraId="0DCFDC2E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518A71D" w14:textId="7E08489D" w:rsidR="001A50D4" w:rsidRPr="00DE1092" w:rsidRDefault="00A85343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0" w:name="_Hlk119919815"/>
            <w:r>
              <w:rPr>
                <w:b/>
                <w:sz w:val="20"/>
                <w:szCs w:val="20"/>
              </w:rPr>
              <w:t>3</w:t>
            </w:r>
            <w:r w:rsidR="001A50D4" w:rsidRPr="00DE1092">
              <w:rPr>
                <w:b/>
                <w:sz w:val="20"/>
                <w:szCs w:val="20"/>
              </w:rPr>
              <w:t xml:space="preserve">. </w:t>
            </w:r>
            <w:r w:rsidRPr="00A85343">
              <w:rPr>
                <w:b/>
                <w:sz w:val="20"/>
                <w:szCs w:val="20"/>
              </w:rPr>
              <w:t xml:space="preserve">CARATTERISTICHE DISTRIBUTORI AUTOMATICI - EROGAZIONE CAFFÈ </w:t>
            </w:r>
            <w:r w:rsidR="001A50D4" w:rsidRPr="00DE1092">
              <w:rPr>
                <w:b/>
                <w:sz w:val="20"/>
                <w:szCs w:val="20"/>
              </w:rPr>
              <w:t>(</w:t>
            </w:r>
            <w:r w:rsidR="001A50D4"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B3465F">
              <w:rPr>
                <w:b/>
                <w:i/>
                <w:sz w:val="20"/>
                <w:szCs w:val="20"/>
              </w:rPr>
              <w:t>5</w:t>
            </w:r>
            <w:r w:rsidR="001A50D4"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="001A50D4" w:rsidRPr="00DE1092">
              <w:rPr>
                <w:b/>
                <w:sz w:val="20"/>
                <w:szCs w:val="20"/>
              </w:rPr>
              <w:t>)</w:t>
            </w:r>
          </w:p>
        </w:tc>
      </w:tr>
      <w:tr w:rsidR="001A50D4" w14:paraId="0522291E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44B3AF8" w14:textId="1C2FC643" w:rsidR="001A50D4" w:rsidRPr="00777587" w:rsidRDefault="0010661C" w:rsidP="001A179E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0661C">
              <w:rPr>
                <w:b/>
                <w:sz w:val="20"/>
                <w:szCs w:val="20"/>
              </w:rPr>
              <w:t>ndicare</w:t>
            </w:r>
            <w:r w:rsidR="00651DE7">
              <w:rPr>
                <w:b/>
                <w:sz w:val="20"/>
                <w:szCs w:val="20"/>
              </w:rPr>
              <w:t xml:space="preserve"> il numero di</w:t>
            </w:r>
            <w:r w:rsidRPr="0010661C">
              <w:rPr>
                <w:b/>
                <w:sz w:val="20"/>
                <w:szCs w:val="20"/>
              </w:rPr>
              <w:t xml:space="preserve"> distributor</w:t>
            </w:r>
            <w:r w:rsidR="00651DE7">
              <w:rPr>
                <w:b/>
                <w:sz w:val="20"/>
                <w:szCs w:val="20"/>
              </w:rPr>
              <w:t>i</w:t>
            </w:r>
            <w:r w:rsidRPr="0010661C">
              <w:rPr>
                <w:b/>
                <w:sz w:val="20"/>
                <w:szCs w:val="20"/>
              </w:rPr>
              <w:t xml:space="preserve"> automatic</w:t>
            </w:r>
            <w:r w:rsidR="00651DE7">
              <w:rPr>
                <w:b/>
                <w:sz w:val="20"/>
                <w:szCs w:val="20"/>
              </w:rPr>
              <w:t>i</w:t>
            </w:r>
            <w:r w:rsidRPr="0010661C">
              <w:rPr>
                <w:b/>
                <w:sz w:val="20"/>
                <w:szCs w:val="20"/>
              </w:rPr>
              <w:t xml:space="preserve"> di tipologia "Caldo" </w:t>
            </w:r>
            <w:r w:rsidR="00E964A9">
              <w:rPr>
                <w:b/>
                <w:sz w:val="20"/>
                <w:szCs w:val="20"/>
              </w:rPr>
              <w:t>dotati della</w:t>
            </w:r>
            <w:r w:rsidR="00E964A9" w:rsidRPr="00707932">
              <w:rPr>
                <w:b/>
                <w:sz w:val="20"/>
                <w:szCs w:val="20"/>
              </w:rPr>
              <w:t xml:space="preserve"> funzionalità </w:t>
            </w:r>
            <w:r w:rsidR="00E964A9">
              <w:rPr>
                <w:b/>
                <w:sz w:val="20"/>
                <w:szCs w:val="20"/>
              </w:rPr>
              <w:t>di</w:t>
            </w:r>
            <w:r w:rsidR="00651DE7">
              <w:rPr>
                <w:b/>
                <w:sz w:val="20"/>
                <w:szCs w:val="20"/>
              </w:rPr>
              <w:t xml:space="preserve"> erogazione del</w:t>
            </w:r>
            <w:r w:rsidR="00651DE7" w:rsidRPr="0010661C">
              <w:rPr>
                <w:b/>
                <w:sz w:val="20"/>
                <w:szCs w:val="20"/>
              </w:rPr>
              <w:t xml:space="preserve"> caffè macinato all'istante </w:t>
            </w:r>
            <w:r w:rsidR="005E3A53">
              <w:rPr>
                <w:b/>
                <w:sz w:val="20"/>
                <w:szCs w:val="20"/>
              </w:rPr>
              <w:t>offerti</w:t>
            </w:r>
          </w:p>
        </w:tc>
      </w:tr>
      <w:tr w:rsidR="001A50D4" w:rsidRPr="00121D40" w14:paraId="497F0E7C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02278" w14:textId="5F0BFB0C" w:rsidR="001A50D4" w:rsidRDefault="001A50D4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0D1CBE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</w:t>
            </w:r>
            <w:r w:rsidR="001A179E">
              <w:rPr>
                <w:rFonts w:eastAsia="Calibri"/>
                <w:i/>
                <w:sz w:val="20"/>
                <w:szCs w:val="20"/>
                <w:lang w:eastAsia="ar-SA"/>
              </w:rPr>
              <w:t>compilare con il numero di distributori offerto in cifre aventi la caratteristica indicata</w:t>
            </w:r>
            <w:r w:rsidR="005E3A53"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38DFF12" w14:textId="79BB7F69" w:rsidR="001A50D4" w:rsidRPr="00121D40" w:rsidRDefault="001A179E" w:rsidP="001A50D4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distributori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</w:t>
            </w:r>
          </w:p>
        </w:tc>
      </w:tr>
      <w:bookmarkEnd w:id="0"/>
      <w:tr w:rsidR="003C7875" w:rsidRPr="00DE1092" w14:paraId="2EC5EFC9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92AC450" w14:textId="470BCFCD" w:rsidR="003C7875" w:rsidRDefault="00AB6FD8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C7875" w:rsidRPr="00DE1092">
              <w:rPr>
                <w:b/>
                <w:sz w:val="20"/>
                <w:szCs w:val="20"/>
              </w:rPr>
              <w:t xml:space="preserve">. </w:t>
            </w:r>
            <w:r w:rsidRPr="00AB6FD8">
              <w:rPr>
                <w:b/>
                <w:sz w:val="20"/>
                <w:szCs w:val="20"/>
              </w:rPr>
              <w:t xml:space="preserve">CARATTERISTICHE DISTRIBUTORI - STRUMENTI DI PAGAMENTO DELLE CONSUMAZIONI </w:t>
            </w:r>
            <w:r w:rsidR="003C7875" w:rsidRPr="00DE1092">
              <w:rPr>
                <w:b/>
                <w:sz w:val="20"/>
                <w:szCs w:val="20"/>
              </w:rPr>
              <w:t>(</w:t>
            </w:r>
            <w:r w:rsidR="003C7875"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462CFF">
              <w:rPr>
                <w:b/>
                <w:i/>
                <w:sz w:val="20"/>
                <w:szCs w:val="20"/>
              </w:rPr>
              <w:t>3</w:t>
            </w:r>
            <w:r w:rsidR="003C7875"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="003C7875" w:rsidRPr="00DE1092">
              <w:rPr>
                <w:b/>
                <w:sz w:val="20"/>
                <w:szCs w:val="20"/>
              </w:rPr>
              <w:t>)</w:t>
            </w:r>
          </w:p>
          <w:p w14:paraId="2E312785" w14:textId="731BCFA7" w:rsidR="00A81AF4" w:rsidRPr="00DE1092" w:rsidRDefault="00A81AF4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include i 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sub-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criteri di valutazione n. </w:t>
            </w:r>
            <w:r w:rsidR="00462CFF">
              <w:rPr>
                <w:rFonts w:eastAsia="Calibri"/>
                <w:i/>
                <w:sz w:val="20"/>
                <w:szCs w:val="20"/>
                <w:lang w:eastAsia="ar-SA"/>
              </w:rPr>
              <w:t>4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.1, </w:t>
            </w:r>
            <w:r w:rsidR="00462CFF">
              <w:rPr>
                <w:rFonts w:eastAsia="Calibri"/>
                <w:i/>
                <w:sz w:val="20"/>
                <w:szCs w:val="20"/>
                <w:lang w:eastAsia="ar-SA"/>
              </w:rPr>
              <w:t>4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.2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AC0947" w:rsidRPr="00777587" w14:paraId="043C6234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8CBD05" w14:textId="49B3D569" w:rsidR="00AC0947" w:rsidRPr="00777587" w:rsidRDefault="00AC0947" w:rsidP="00AC0947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Il Concorrente</w:t>
            </w:r>
            <w:r w:rsidRPr="006B35EF">
              <w:rPr>
                <w:b/>
                <w:sz w:val="20"/>
                <w:szCs w:val="20"/>
              </w:rPr>
              <w:t xml:space="preserve"> </w:t>
            </w:r>
            <w:r w:rsidR="009E04E5">
              <w:rPr>
                <w:b/>
                <w:sz w:val="20"/>
                <w:szCs w:val="20"/>
              </w:rPr>
              <w:t xml:space="preserve">si impegna </w:t>
            </w:r>
            <w:r w:rsidR="00410E7C" w:rsidRPr="00410E7C">
              <w:rPr>
                <w:b/>
                <w:sz w:val="20"/>
                <w:szCs w:val="20"/>
              </w:rPr>
              <w:t>a dotare tutti i distributori automatici</w:t>
            </w:r>
            <w:r w:rsidR="00410E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 </w:t>
            </w:r>
            <w:r w:rsidR="001671A9" w:rsidRPr="001671A9">
              <w:rPr>
                <w:b/>
                <w:sz w:val="20"/>
                <w:szCs w:val="20"/>
              </w:rPr>
              <w:t>lettori di carte di credito/bancomat</w:t>
            </w:r>
            <w:r w:rsidRPr="006B35EF"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b/>
                <w:i/>
                <w:sz w:val="20"/>
                <w:szCs w:val="20"/>
                <w:lang w:eastAsia="ar-SA"/>
              </w:rPr>
              <w:t>1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>
              <w:rPr>
                <w:rFonts w:eastAsia="Calibri"/>
                <w:b/>
                <w:i/>
                <w:sz w:val="20"/>
                <w:szCs w:val="20"/>
                <w:lang w:eastAsia="ar-SA"/>
              </w:rPr>
              <w:t>o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C0947" w:rsidRPr="00121D40" w14:paraId="23DA8034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44171" w14:textId="77777777" w:rsidR="00AC0947" w:rsidRDefault="00AC0947" w:rsidP="00AC094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lastRenderedPageBreak/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51F9087" w14:textId="77777777" w:rsidR="00AC0947" w:rsidRDefault="00AC0947" w:rsidP="00AC0947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3C65AE3F" w14:textId="46F843EA" w:rsidR="00AC0947" w:rsidRPr="00121D40" w:rsidRDefault="00AC0947" w:rsidP="00AC0947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AC0947" w:rsidRPr="00777587" w14:paraId="4A520AD9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599FBE" w14:textId="72CC4333" w:rsidR="00AC0947" w:rsidRPr="00777587" w:rsidRDefault="00A20FB4" w:rsidP="00AC0947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C0947">
              <w:rPr>
                <w:b/>
                <w:sz w:val="20"/>
                <w:szCs w:val="20"/>
              </w:rPr>
              <w:t>.2 Il Concorrente</w:t>
            </w:r>
            <w:r w:rsidR="00AC0947" w:rsidRPr="006B35EF">
              <w:rPr>
                <w:b/>
                <w:sz w:val="20"/>
                <w:szCs w:val="20"/>
              </w:rPr>
              <w:t xml:space="preserve"> si impegna </w:t>
            </w:r>
            <w:r w:rsidR="009E04E5" w:rsidRPr="009E04E5">
              <w:rPr>
                <w:b/>
                <w:sz w:val="20"/>
                <w:szCs w:val="20"/>
              </w:rPr>
              <w:t>a dotare tutti i distributori automatici</w:t>
            </w:r>
            <w:r w:rsidR="009E04E5">
              <w:rPr>
                <w:b/>
                <w:sz w:val="20"/>
                <w:szCs w:val="20"/>
              </w:rPr>
              <w:t xml:space="preserve"> </w:t>
            </w:r>
            <w:r w:rsidR="00AC0947">
              <w:rPr>
                <w:b/>
                <w:sz w:val="20"/>
                <w:szCs w:val="20"/>
              </w:rPr>
              <w:t>con un’</w:t>
            </w:r>
            <w:r w:rsidRPr="00A20FB4">
              <w:rPr>
                <w:b/>
                <w:sz w:val="20"/>
                <w:szCs w:val="20"/>
              </w:rPr>
              <w:t>applicazione per smartphone in grado di gestire credito a scalare</w:t>
            </w:r>
            <w:r w:rsidRPr="00A20FB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C0947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AC0947">
              <w:rPr>
                <w:rFonts w:eastAsia="Calibri"/>
                <w:b/>
                <w:i/>
                <w:sz w:val="20"/>
                <w:szCs w:val="20"/>
                <w:lang w:eastAsia="ar-SA"/>
              </w:rPr>
              <w:t>2</w:t>
            </w:r>
            <w:r w:rsidR="00AC0947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 w:rsidR="00AC0947">
              <w:rPr>
                <w:rFonts w:eastAsia="Calibri"/>
                <w:b/>
                <w:i/>
                <w:sz w:val="20"/>
                <w:szCs w:val="20"/>
                <w:lang w:eastAsia="ar-SA"/>
              </w:rPr>
              <w:t>i</w:t>
            </w:r>
            <w:r w:rsidR="00AC0947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C0947" w:rsidRPr="00121D40" w14:paraId="67E867E1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36ED9" w14:textId="77777777" w:rsidR="00AC0947" w:rsidRDefault="00AC0947" w:rsidP="00AC094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F405365" w14:textId="77777777" w:rsidR="00AC0947" w:rsidRDefault="00AC0947" w:rsidP="00AC0947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6731431C" w14:textId="61CC3E5A" w:rsidR="00AC0947" w:rsidRPr="00121D40" w:rsidRDefault="00AC0947" w:rsidP="00AC0947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821BDF" w:rsidRPr="00DE1092" w14:paraId="574EEDD2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3791608" w14:textId="34954DD8" w:rsidR="00821BDF" w:rsidRPr="00DE1092" w:rsidRDefault="00821BDF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FC7A64" w:rsidRPr="00FC7A64">
              <w:rPr>
                <w:b/>
                <w:sz w:val="20"/>
                <w:szCs w:val="20"/>
              </w:rPr>
              <w:t xml:space="preserve">EROGATORI ACQUA - SISTEMA AUTOREGOLAZIONE DELLA QUANTITÀ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FC7A64">
              <w:rPr>
                <w:b/>
                <w:i/>
                <w:sz w:val="20"/>
                <w:szCs w:val="20"/>
              </w:rPr>
              <w:t>2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821BDF" w:rsidRPr="00777587" w14:paraId="3728560B" w14:textId="77777777" w:rsidTr="00AA1D43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0684FB" w14:textId="268FB1D4" w:rsidR="00821BDF" w:rsidRPr="00777587" w:rsidRDefault="00FC7A64" w:rsidP="00AA1D43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C7A64">
              <w:rPr>
                <w:b/>
                <w:sz w:val="20"/>
                <w:szCs w:val="20"/>
              </w:rPr>
              <w:t>ndicare</w:t>
            </w:r>
            <w:r>
              <w:rPr>
                <w:b/>
                <w:sz w:val="20"/>
                <w:szCs w:val="20"/>
              </w:rPr>
              <w:t xml:space="preserve"> il numero di </w:t>
            </w:r>
            <w:r w:rsidRPr="00FC7A64">
              <w:rPr>
                <w:b/>
                <w:sz w:val="20"/>
                <w:szCs w:val="20"/>
              </w:rPr>
              <w:t xml:space="preserve">erogatori di acqua </w:t>
            </w:r>
            <w:r>
              <w:rPr>
                <w:b/>
                <w:sz w:val="20"/>
                <w:szCs w:val="20"/>
              </w:rPr>
              <w:t>dotati</w:t>
            </w:r>
            <w:r w:rsidRPr="00FC7A64">
              <w:rPr>
                <w:b/>
                <w:sz w:val="20"/>
                <w:szCs w:val="20"/>
              </w:rPr>
              <w:t xml:space="preserve"> di un sistema di autoregolazione preimpostata della quantità di acqua di 500ml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21BDF">
              <w:rPr>
                <w:b/>
                <w:sz w:val="20"/>
                <w:szCs w:val="20"/>
              </w:rPr>
              <w:t>offerti</w:t>
            </w:r>
          </w:p>
        </w:tc>
      </w:tr>
      <w:tr w:rsidR="00821BDF" w:rsidRPr="00121D40" w14:paraId="1F378948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8BF0D" w14:textId="52003700" w:rsidR="008F0BC0" w:rsidRDefault="00821BDF" w:rsidP="008F0BC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</w:t>
            </w:r>
            <w:r w:rsidR="008F0BC0">
              <w:rPr>
                <w:rFonts w:eastAsia="Calibri"/>
                <w:i/>
                <w:sz w:val="20"/>
                <w:szCs w:val="20"/>
                <w:lang w:eastAsia="ar-SA"/>
              </w:rPr>
              <w:t>compilare con il numero di erogatori offerto in cifre aventi la caratteristica indicata</w:t>
            </w:r>
            <w:r w:rsidR="008F0BC0"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600E49F1" w14:textId="6D9D2BBD" w:rsidR="00821BDF" w:rsidRPr="00121D40" w:rsidRDefault="008F0BC0" w:rsidP="00821BDF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Numero erogatori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_____</w:t>
            </w:r>
          </w:p>
        </w:tc>
      </w:tr>
      <w:tr w:rsidR="00090172" w:rsidRPr="00DE1092" w14:paraId="3DA700BF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3E1848D" w14:textId="508C3C45" w:rsidR="00090172" w:rsidRPr="00DE1092" w:rsidRDefault="00090172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811057" w:rsidRPr="00811057">
              <w:rPr>
                <w:b/>
                <w:sz w:val="20"/>
                <w:szCs w:val="20"/>
              </w:rPr>
              <w:t xml:space="preserve">VARIETÀ DELLA GAMMA DI PRODOTTI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811057">
              <w:rPr>
                <w:b/>
                <w:i/>
                <w:sz w:val="20"/>
                <w:szCs w:val="20"/>
              </w:rPr>
              <w:t>15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090172" w14:paraId="261375D8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46BF7" w14:textId="77777777" w:rsidR="00090172" w:rsidRDefault="0009017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523EAEA2" w14:textId="77777777" w:rsidR="00090172" w:rsidRDefault="0009017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49BE56C4" w14:textId="77777777" w:rsidR="00090172" w:rsidRDefault="0009017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E67140" w:rsidRPr="00DE1092" w14:paraId="032F9107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6897A8F" w14:textId="3A8EBC19" w:rsidR="00E67140" w:rsidRPr="00DE1092" w:rsidRDefault="00E67140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DB05AF" w:rsidRPr="00DB05AF">
              <w:rPr>
                <w:b/>
                <w:sz w:val="20"/>
                <w:szCs w:val="20"/>
              </w:rPr>
              <w:t xml:space="preserve">CARATTERISTICHE DEI PRODOTTI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DB05AF">
              <w:rPr>
                <w:b/>
                <w:i/>
                <w:sz w:val="20"/>
                <w:szCs w:val="20"/>
              </w:rPr>
              <w:t>8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E67140" w:rsidRPr="00777587" w14:paraId="44460945" w14:textId="77777777" w:rsidTr="00AA1D43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DB5B2F" w14:textId="2A7A7F6D" w:rsidR="00E67140" w:rsidRPr="00777587" w:rsidRDefault="00E67140" w:rsidP="00A10886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Indicare la </w:t>
            </w:r>
            <w:r w:rsidR="00B16900" w:rsidRPr="00B16900">
              <w:rPr>
                <w:b/>
                <w:sz w:val="20"/>
                <w:szCs w:val="20"/>
              </w:rPr>
              <w:t>percentuale</w:t>
            </w:r>
            <w:r w:rsidR="00B16900">
              <w:rPr>
                <w:b/>
                <w:sz w:val="20"/>
                <w:szCs w:val="20"/>
              </w:rPr>
              <w:t xml:space="preserve"> offerta</w:t>
            </w:r>
            <w:r w:rsidR="00B16900" w:rsidRPr="00B16900">
              <w:rPr>
                <w:b/>
                <w:sz w:val="20"/>
                <w:szCs w:val="20"/>
              </w:rPr>
              <w:t xml:space="preserve"> (arrotondata alla seconda cifra decimale), sul totale dei prodotti che saranno presenti in ciascun distributore automatico, dei prodotti con almeno una delle seguenti caratteristiche: a chilometro zero e filiera corta, di prodotti che provengono dal commercio equo e solidale, così come risulta nell’ambito di uno schema di certificazione riconosciuto o di una multistakeholder iniziative quale il </w:t>
            </w:r>
            <w:proofErr w:type="spellStart"/>
            <w:r w:rsidR="00B16900" w:rsidRPr="00B16900">
              <w:rPr>
                <w:b/>
                <w:sz w:val="20"/>
                <w:szCs w:val="20"/>
              </w:rPr>
              <w:t>Fairtrade</w:t>
            </w:r>
            <w:proofErr w:type="spellEnd"/>
            <w:r w:rsidR="00B16900" w:rsidRPr="00B169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16900" w:rsidRPr="00B16900">
              <w:rPr>
                <w:b/>
                <w:sz w:val="20"/>
                <w:szCs w:val="20"/>
              </w:rPr>
              <w:t>Labelling</w:t>
            </w:r>
            <w:proofErr w:type="spellEnd"/>
            <w:r w:rsidR="00B16900" w:rsidRPr="00B169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16900" w:rsidRPr="00B16900">
              <w:rPr>
                <w:b/>
                <w:sz w:val="20"/>
                <w:szCs w:val="20"/>
              </w:rPr>
              <w:t>Organizations</w:t>
            </w:r>
            <w:proofErr w:type="spellEnd"/>
            <w:r w:rsidR="00B16900" w:rsidRPr="00B16900">
              <w:rPr>
                <w:b/>
                <w:sz w:val="20"/>
                <w:szCs w:val="20"/>
              </w:rPr>
              <w:t xml:space="preserve"> FLO-</w:t>
            </w:r>
            <w:proofErr w:type="spellStart"/>
            <w:r w:rsidR="00B16900" w:rsidRPr="00B16900">
              <w:rPr>
                <w:b/>
                <w:sz w:val="20"/>
                <w:szCs w:val="20"/>
              </w:rPr>
              <w:t>cert</w:t>
            </w:r>
            <w:proofErr w:type="spellEnd"/>
            <w:r w:rsidR="00B16900" w:rsidRPr="00B16900">
              <w:rPr>
                <w:b/>
                <w:sz w:val="20"/>
                <w:szCs w:val="20"/>
              </w:rPr>
              <w:t xml:space="preserve">, il World Fair Trade </w:t>
            </w:r>
            <w:proofErr w:type="spellStart"/>
            <w:r w:rsidR="00B16900" w:rsidRPr="00B16900">
              <w:rPr>
                <w:b/>
                <w:sz w:val="20"/>
                <w:szCs w:val="20"/>
              </w:rPr>
              <w:t>Organizations</w:t>
            </w:r>
            <w:proofErr w:type="spellEnd"/>
            <w:r w:rsidR="00B16900" w:rsidRPr="00B16900">
              <w:rPr>
                <w:b/>
                <w:sz w:val="20"/>
                <w:szCs w:val="20"/>
              </w:rPr>
              <w:t xml:space="preserve"> - WFTO ed equivalenti, di prodotti di origine biologica, o proveniente da aziende che praticano agricoltura sociale di cui alla legge n. 141/2015 o da aziende iscritte nella Rete del lavoro agricolo dì qualità di cui all’art. 6 del citato decreto-legge 24 giugno 2014, n. 91 o certificata nell’ambito del Sistema di Qualità Nazionale di Produzione Integrata o equivalenti o certificata nell’ambito del Sistema di qualità nazionale zootecnia o nell’ambito dei sistemi di qualità regionali riconosciuti (quali QV o equivalenti), o etichettata in conformità a disciplinari di etichettatura facoltativa approvati dal Ministero delle politiche agricole, alimentari e forestali almeno con le informazioni facoltative «benessere animale in allevamento» e «alimentazione priva di additivi antibiotici», o a marchio DOP o IGP o «prodotto di montagna».</w:t>
            </w:r>
          </w:p>
        </w:tc>
      </w:tr>
      <w:tr w:rsidR="00E67140" w:rsidRPr="00121D40" w14:paraId="3A678927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E7BD3" w14:textId="358197AC" w:rsidR="00E67140" w:rsidRDefault="00E67140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3E5E1565" w14:textId="6088380E" w:rsidR="00E67140" w:rsidRPr="00D72C87" w:rsidRDefault="00A307E0" w:rsidP="00D72C87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Percentuale offerta</w:t>
            </w:r>
            <w:r w:rsidR="00E671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E67140"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 w:rsidR="00E671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E67140"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B9433C" w:rsidRPr="00DE1092" w14:paraId="04782FF6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641C6E5" w14:textId="09703903" w:rsidR="00B9433C" w:rsidRPr="00DE1092" w:rsidRDefault="00B9433C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B9433C">
              <w:rPr>
                <w:b/>
                <w:sz w:val="20"/>
                <w:szCs w:val="20"/>
              </w:rPr>
              <w:t xml:space="preserve">MODALITÀ DI RIFORNIMENTO DEI DISTRIBUTORI AUTOMATICI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E43BB1">
              <w:rPr>
                <w:b/>
                <w:i/>
                <w:sz w:val="20"/>
                <w:szCs w:val="20"/>
              </w:rPr>
              <w:t>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9433C" w14:paraId="69B46524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4B202" w14:textId="77777777" w:rsidR="00B9433C" w:rsidRDefault="00B9433C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lastRenderedPageBreak/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7BDAEB3" w14:textId="77777777" w:rsidR="00B9433C" w:rsidRDefault="00B9433C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32E3D6CE" w14:textId="77777777" w:rsidR="00B9433C" w:rsidRDefault="00B9433C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E43BB1" w:rsidRPr="00DE1092" w14:paraId="5CE6E791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D37488B" w14:textId="50283B2F" w:rsidR="00E43BB1" w:rsidRPr="00DE1092" w:rsidRDefault="00E43BB1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E43BB1">
              <w:rPr>
                <w:b/>
                <w:sz w:val="20"/>
                <w:szCs w:val="20"/>
              </w:rPr>
              <w:t xml:space="preserve">SERVIZIO DI ASSISTENZA AGLI UTENTI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E43BB1" w14:paraId="534763C7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E952C" w14:textId="77777777" w:rsidR="00E43BB1" w:rsidRDefault="00E43BB1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5EBD7740" w14:textId="77777777" w:rsidR="00E43BB1" w:rsidRDefault="00E43BB1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2594A9EB" w14:textId="77777777" w:rsidR="00E43BB1" w:rsidRDefault="00E43BB1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012EDE" w:rsidRPr="00DE1092" w14:paraId="09C56F61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86C9CBA" w14:textId="77777777" w:rsidR="00012EDE" w:rsidRPr="00DE1092" w:rsidRDefault="00012EDE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012EDE">
              <w:rPr>
                <w:b/>
                <w:sz w:val="20"/>
                <w:szCs w:val="20"/>
              </w:rPr>
              <w:t xml:space="preserve">SISTEMA INFORMATIVO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012EDE" w14:paraId="317EFC3D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E8D9D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3E9BB4C6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7672E9C4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012EDE" w:rsidRPr="00DE1092" w14:paraId="4EDEF7CE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0CEF6CD" w14:textId="227D75BF" w:rsidR="00012EDE" w:rsidRPr="00DE1092" w:rsidRDefault="00012EDE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486262" w:rsidRPr="00486262">
              <w:rPr>
                <w:b/>
                <w:sz w:val="20"/>
                <w:szCs w:val="20"/>
              </w:rPr>
              <w:t xml:space="preserve">SISTEMA DI CONTROLLO E MONITORAGGIO DEI SERVIZI EROGATI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486262">
              <w:rPr>
                <w:b/>
                <w:i/>
                <w:sz w:val="20"/>
                <w:szCs w:val="20"/>
              </w:rPr>
              <w:t>6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012EDE" w14:paraId="0327211E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571E0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497E88A0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164C2B55" w14:textId="77777777" w:rsidR="00012EDE" w:rsidRDefault="00012EDE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486262" w:rsidRPr="00DE1092" w14:paraId="0A402890" w14:textId="77777777" w:rsidTr="00AA1D43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717E1DA" w14:textId="5D7E57ED" w:rsidR="00486262" w:rsidRPr="00DE1092" w:rsidRDefault="00486262" w:rsidP="00AA1D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486262">
              <w:rPr>
                <w:b/>
                <w:sz w:val="20"/>
                <w:szCs w:val="20"/>
              </w:rPr>
              <w:t xml:space="preserve">SOSTENIBILITÀ AMBIENTALE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9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486262" w14:paraId="295DCD97" w14:textId="77777777" w:rsidTr="00AA1D43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0D0E9" w14:textId="77777777" w:rsidR="00486262" w:rsidRDefault="0048626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4F3B681D" w14:textId="77777777" w:rsidR="00486262" w:rsidRDefault="0048626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351608D6" w14:textId="77777777" w:rsidR="00486262" w:rsidRDefault="00486262" w:rsidP="00AA1D4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B47575" w:rsidRPr="00DE1092" w14:paraId="123CB2F4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17B4CC4" w14:textId="3A7DA6ED" w:rsidR="00B47575" w:rsidRPr="00DE1092" w:rsidRDefault="00B47575" w:rsidP="00B475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CF7">
              <w:rPr>
                <w:b/>
                <w:sz w:val="20"/>
                <w:szCs w:val="20"/>
              </w:rPr>
              <w:t>3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006CF7" w:rsidRPr="00006CF7">
              <w:rPr>
                <w:b/>
                <w:sz w:val="20"/>
                <w:szCs w:val="20"/>
              </w:rPr>
              <w:t xml:space="preserve">SOSTENIBILITÀ AMBIENTALE - IMPATTI AMBIENTALI DELLA LOGISTICA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F1200A">
              <w:rPr>
                <w:b/>
                <w:i/>
                <w:sz w:val="20"/>
                <w:szCs w:val="20"/>
              </w:rPr>
              <w:t>3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47575" w:rsidRPr="00777587" w14:paraId="3BEFBD42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A9F383" w14:textId="494389C4" w:rsidR="00B47575" w:rsidRPr="00777587" w:rsidRDefault="00194DD1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94DD1">
              <w:rPr>
                <w:b/>
                <w:sz w:val="20"/>
                <w:szCs w:val="20"/>
              </w:rPr>
              <w:t xml:space="preserve">ndicare la </w:t>
            </w:r>
            <w:r w:rsidR="008D2A90">
              <w:rPr>
                <w:b/>
                <w:sz w:val="20"/>
                <w:szCs w:val="20"/>
              </w:rPr>
              <w:t>percentuale</w:t>
            </w:r>
            <w:r w:rsidRPr="00194DD1">
              <w:rPr>
                <w:b/>
                <w:sz w:val="20"/>
                <w:szCs w:val="20"/>
              </w:rPr>
              <w:t xml:space="preserve"> di veicoli a zero emissioni di CO2 rispetto al numero totale di veicoli che </w:t>
            </w:r>
            <w:r>
              <w:rPr>
                <w:b/>
                <w:sz w:val="20"/>
                <w:szCs w:val="20"/>
              </w:rPr>
              <w:t xml:space="preserve">il Concorrente </w:t>
            </w:r>
            <w:r w:rsidRPr="00194DD1">
              <w:rPr>
                <w:b/>
                <w:sz w:val="20"/>
                <w:szCs w:val="20"/>
              </w:rPr>
              <w:t>si impegna ad utilizzare per l'erogazione dei servizi.</w:t>
            </w:r>
          </w:p>
        </w:tc>
      </w:tr>
      <w:tr w:rsidR="00B47575" w:rsidRPr="00121D40" w14:paraId="11B2400C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43720" w14:textId="0FF64512" w:rsidR="00194DD1" w:rsidRDefault="00194DD1" w:rsidP="00194DD1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56DA59C2" w14:textId="64A6A671" w:rsidR="00B47575" w:rsidRPr="00EE21BD" w:rsidRDefault="00EE21BD" w:rsidP="00EE21BD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</w:tbl>
    <w:p w14:paraId="480C7724" w14:textId="77777777" w:rsidR="00CF03CF" w:rsidRDefault="00CF03CF" w:rsidP="009177A2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6AAC9A37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Il</w:t>
      </w:r>
      <w:r w:rsidRPr="00631422">
        <w:rPr>
          <w:rFonts w:eastAsia="Calibri"/>
          <w:lang w:eastAsia="en-US"/>
        </w:rPr>
        <w:t xml:space="preserve"> Legale Rappresentante</w:t>
      </w:r>
    </w:p>
    <w:p w14:paraId="7AA5319A" w14:textId="0BF11DB4" w:rsidR="009177A2" w:rsidRDefault="00016937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9177A2">
        <w:rPr>
          <w:rFonts w:eastAsia="Calibri"/>
          <w:lang w:eastAsia="en-US"/>
        </w:rPr>
        <w:t>Firmato digitalmente</w:t>
      </w:r>
      <w:r>
        <w:rPr>
          <w:rFonts w:eastAsia="Calibri"/>
          <w:lang w:eastAsia="en-US"/>
        </w:rPr>
        <w:t>)</w:t>
      </w:r>
    </w:p>
    <w:p w14:paraId="2E6CEA4A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</w:p>
    <w:p w14:paraId="33A1122F" w14:textId="77777777" w:rsidR="00EE21BD" w:rsidRDefault="00EE21BD" w:rsidP="009177A2">
      <w:pPr>
        <w:jc w:val="center"/>
        <w:rPr>
          <w:sz w:val="22"/>
          <w:szCs w:val="22"/>
        </w:rPr>
      </w:pPr>
    </w:p>
    <w:p w14:paraId="3252CA9C" w14:textId="77777777" w:rsidR="00382346" w:rsidRDefault="00382346"/>
    <w:sectPr w:rsidR="00382346" w:rsidSect="00B94857">
      <w:headerReference w:type="default" r:id="rId11"/>
      <w:footerReference w:type="default" r:id="rId12"/>
      <w:pgSz w:w="11906" w:h="16838"/>
      <w:pgMar w:top="243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1BC0" w14:textId="77777777" w:rsidR="009D4AAB" w:rsidRDefault="009D4AAB" w:rsidP="009177A2">
      <w:r>
        <w:separator/>
      </w:r>
    </w:p>
  </w:endnote>
  <w:endnote w:type="continuationSeparator" w:id="0">
    <w:p w14:paraId="6323858D" w14:textId="77777777" w:rsidR="009D4AAB" w:rsidRDefault="009D4AAB" w:rsidP="009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E102" w14:textId="77777777" w:rsidR="009177A2" w:rsidRDefault="009177A2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78A2EFA0" w14:textId="77777777" w:rsidR="009177A2" w:rsidRPr="00F4129D" w:rsidRDefault="009177A2" w:rsidP="00B94857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CFCE87" w14:textId="77777777" w:rsidR="009177A2" w:rsidRDefault="00917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1A5" w14:textId="77777777" w:rsidR="009177A2" w:rsidRPr="00F4129D" w:rsidRDefault="009177A2" w:rsidP="00B94857">
    <w:pPr>
      <w:pStyle w:val="Pidipagina"/>
      <w:jc w:val="center"/>
      <w:rPr>
        <w:sz w:val="18"/>
        <w:szCs w:val="18"/>
      </w:rPr>
    </w:pPr>
  </w:p>
  <w:p w14:paraId="02489AD5" w14:textId="77777777" w:rsidR="009177A2" w:rsidRDefault="009177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2689"/>
      <w:docPartObj>
        <w:docPartGallery w:val="Page Numbers (Bottom of Page)"/>
        <w:docPartUnique/>
      </w:docPartObj>
    </w:sdtPr>
    <w:sdtEndPr/>
    <w:sdtContent>
      <w:p w14:paraId="22543A4A" w14:textId="56D18F38" w:rsidR="00B94857" w:rsidRDefault="009177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7F">
          <w:rPr>
            <w:noProof/>
          </w:rPr>
          <w:t>6</w:t>
        </w:r>
        <w:r>
          <w:fldChar w:fldCharType="end"/>
        </w:r>
      </w:p>
    </w:sdtContent>
  </w:sdt>
  <w:p w14:paraId="144CDB76" w14:textId="77777777" w:rsidR="00B94857" w:rsidRDefault="00B94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9496" w14:textId="77777777" w:rsidR="009D4AAB" w:rsidRDefault="009D4AAB" w:rsidP="009177A2">
      <w:r>
        <w:separator/>
      </w:r>
    </w:p>
  </w:footnote>
  <w:footnote w:type="continuationSeparator" w:id="0">
    <w:p w14:paraId="6F4C7326" w14:textId="77777777" w:rsidR="009D4AAB" w:rsidRDefault="009D4AAB" w:rsidP="009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E8ED" w14:textId="77777777" w:rsidR="009177A2" w:rsidRPr="00631422" w:rsidRDefault="009177A2" w:rsidP="00B94857">
    <w:pPr>
      <w:pStyle w:val="Intestazione"/>
      <w:jc w:val="center"/>
      <w:rPr>
        <w:rFonts w:ascii="Calibri" w:hAnsi="Calibri" w:cs="Calibri"/>
      </w:rPr>
    </w:pPr>
    <w:r w:rsidRPr="00631422">
      <w:rPr>
        <w:rFonts w:ascii="Calibri" w:hAnsi="Calibri" w:cs="Calibri"/>
        <w:highlight w:val="yellow"/>
      </w:rPr>
      <w:t xml:space="preserve">Carta intestata </w:t>
    </w:r>
    <w:r w:rsidRPr="00631422">
      <w:rPr>
        <w:rFonts w:ascii="Calibri" w:hAnsi="Calibri" w:cs="Calibri"/>
      </w:rPr>
      <w:t>………</w:t>
    </w:r>
  </w:p>
  <w:p w14:paraId="499FBA04" w14:textId="77777777" w:rsidR="009177A2" w:rsidRDefault="00917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4B61" w14:textId="414708BA" w:rsidR="009177A2" w:rsidRDefault="009177A2" w:rsidP="00B948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B70" w14:textId="77777777" w:rsidR="00B94857" w:rsidRDefault="00B94857" w:rsidP="00B94857">
    <w:pPr>
      <w:pStyle w:val="Intestazione"/>
      <w:jc w:val="center"/>
    </w:pPr>
  </w:p>
  <w:p w14:paraId="7BEE4947" w14:textId="77777777" w:rsidR="00B94857" w:rsidRDefault="00B94857" w:rsidP="00B948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9C9"/>
    <w:multiLevelType w:val="hybridMultilevel"/>
    <w:tmpl w:val="8BBC0F40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3983"/>
    <w:multiLevelType w:val="hybridMultilevel"/>
    <w:tmpl w:val="4B26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195"/>
    <w:multiLevelType w:val="hybridMultilevel"/>
    <w:tmpl w:val="6C5C9AFE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1110"/>
    <w:multiLevelType w:val="hybridMultilevel"/>
    <w:tmpl w:val="68FAC514"/>
    <w:lvl w:ilvl="0" w:tplc="5B9CE6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092300"/>
    <w:multiLevelType w:val="hybridMultilevel"/>
    <w:tmpl w:val="A38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3E17"/>
    <w:multiLevelType w:val="hybridMultilevel"/>
    <w:tmpl w:val="051ED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644"/>
    <w:multiLevelType w:val="hybridMultilevel"/>
    <w:tmpl w:val="4330D9CA"/>
    <w:lvl w:ilvl="0" w:tplc="0B1A4D98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5A"/>
    <w:rsid w:val="0000272C"/>
    <w:rsid w:val="00006CF7"/>
    <w:rsid w:val="00007B5A"/>
    <w:rsid w:val="00012EDE"/>
    <w:rsid w:val="00013129"/>
    <w:rsid w:val="00016937"/>
    <w:rsid w:val="00035084"/>
    <w:rsid w:val="000462EF"/>
    <w:rsid w:val="00054443"/>
    <w:rsid w:val="00067BF3"/>
    <w:rsid w:val="00090172"/>
    <w:rsid w:val="000B7C6A"/>
    <w:rsid w:val="000C247F"/>
    <w:rsid w:val="000D1CBE"/>
    <w:rsid w:val="000D5330"/>
    <w:rsid w:val="000E7BE2"/>
    <w:rsid w:val="0010661C"/>
    <w:rsid w:val="00121D40"/>
    <w:rsid w:val="001671A9"/>
    <w:rsid w:val="00167565"/>
    <w:rsid w:val="00194DD1"/>
    <w:rsid w:val="00196442"/>
    <w:rsid w:val="001A179E"/>
    <w:rsid w:val="001A50D4"/>
    <w:rsid w:val="001C647F"/>
    <w:rsid w:val="001E4EB0"/>
    <w:rsid w:val="001E713E"/>
    <w:rsid w:val="002071BF"/>
    <w:rsid w:val="002170EE"/>
    <w:rsid w:val="002241A3"/>
    <w:rsid w:val="00226CC7"/>
    <w:rsid w:val="002372C3"/>
    <w:rsid w:val="00240256"/>
    <w:rsid w:val="002439F4"/>
    <w:rsid w:val="00250C49"/>
    <w:rsid w:val="0026021B"/>
    <w:rsid w:val="002748B2"/>
    <w:rsid w:val="00280691"/>
    <w:rsid w:val="00293D6A"/>
    <w:rsid w:val="002B0998"/>
    <w:rsid w:val="002C2FFA"/>
    <w:rsid w:val="002D0BE6"/>
    <w:rsid w:val="002D52E0"/>
    <w:rsid w:val="002F3382"/>
    <w:rsid w:val="002F4201"/>
    <w:rsid w:val="002F597C"/>
    <w:rsid w:val="00351C2C"/>
    <w:rsid w:val="003571AA"/>
    <w:rsid w:val="003615BC"/>
    <w:rsid w:val="00362A90"/>
    <w:rsid w:val="00382346"/>
    <w:rsid w:val="003C7875"/>
    <w:rsid w:val="003D0A24"/>
    <w:rsid w:val="003E7BE2"/>
    <w:rsid w:val="003F4762"/>
    <w:rsid w:val="004064D2"/>
    <w:rsid w:val="00410E7C"/>
    <w:rsid w:val="00410F2F"/>
    <w:rsid w:val="004235A5"/>
    <w:rsid w:val="00457026"/>
    <w:rsid w:val="00462CFF"/>
    <w:rsid w:val="00475F6F"/>
    <w:rsid w:val="00486262"/>
    <w:rsid w:val="00491498"/>
    <w:rsid w:val="004925C2"/>
    <w:rsid w:val="004948A8"/>
    <w:rsid w:val="004C20F6"/>
    <w:rsid w:val="004C55B4"/>
    <w:rsid w:val="005432A2"/>
    <w:rsid w:val="00555C96"/>
    <w:rsid w:val="005644D7"/>
    <w:rsid w:val="005654EB"/>
    <w:rsid w:val="005704B8"/>
    <w:rsid w:val="0059069F"/>
    <w:rsid w:val="005B2332"/>
    <w:rsid w:val="005E3A53"/>
    <w:rsid w:val="00634909"/>
    <w:rsid w:val="006475A2"/>
    <w:rsid w:val="00651DE7"/>
    <w:rsid w:val="006532EA"/>
    <w:rsid w:val="006827CA"/>
    <w:rsid w:val="00696F89"/>
    <w:rsid w:val="006A124D"/>
    <w:rsid w:val="006B35EF"/>
    <w:rsid w:val="006F5429"/>
    <w:rsid w:val="00707932"/>
    <w:rsid w:val="00713D0C"/>
    <w:rsid w:val="00734ADF"/>
    <w:rsid w:val="007373CF"/>
    <w:rsid w:val="00767CDF"/>
    <w:rsid w:val="00777587"/>
    <w:rsid w:val="007D423E"/>
    <w:rsid w:val="00806878"/>
    <w:rsid w:val="00811057"/>
    <w:rsid w:val="008110D6"/>
    <w:rsid w:val="00821BDF"/>
    <w:rsid w:val="00827001"/>
    <w:rsid w:val="00851029"/>
    <w:rsid w:val="00857DF5"/>
    <w:rsid w:val="008775CD"/>
    <w:rsid w:val="008A26A1"/>
    <w:rsid w:val="008C4C3E"/>
    <w:rsid w:val="008D2A90"/>
    <w:rsid w:val="008F0BC0"/>
    <w:rsid w:val="008F7E2D"/>
    <w:rsid w:val="009177A2"/>
    <w:rsid w:val="00960662"/>
    <w:rsid w:val="00985CE8"/>
    <w:rsid w:val="00992159"/>
    <w:rsid w:val="009A00DB"/>
    <w:rsid w:val="009A15F2"/>
    <w:rsid w:val="009C750C"/>
    <w:rsid w:val="009D4AAB"/>
    <w:rsid w:val="009E04E5"/>
    <w:rsid w:val="009E0F2D"/>
    <w:rsid w:val="00A01869"/>
    <w:rsid w:val="00A10886"/>
    <w:rsid w:val="00A20FB4"/>
    <w:rsid w:val="00A22959"/>
    <w:rsid w:val="00A307E0"/>
    <w:rsid w:val="00A31DCC"/>
    <w:rsid w:val="00A33D2E"/>
    <w:rsid w:val="00A363F2"/>
    <w:rsid w:val="00A739BF"/>
    <w:rsid w:val="00A75E3C"/>
    <w:rsid w:val="00A81AF4"/>
    <w:rsid w:val="00A85343"/>
    <w:rsid w:val="00AB0838"/>
    <w:rsid w:val="00AB46BA"/>
    <w:rsid w:val="00AB6FD8"/>
    <w:rsid w:val="00AC0947"/>
    <w:rsid w:val="00AC4109"/>
    <w:rsid w:val="00AD26E8"/>
    <w:rsid w:val="00AF02B0"/>
    <w:rsid w:val="00B16900"/>
    <w:rsid w:val="00B17A19"/>
    <w:rsid w:val="00B24999"/>
    <w:rsid w:val="00B24DE4"/>
    <w:rsid w:val="00B32CA3"/>
    <w:rsid w:val="00B3465F"/>
    <w:rsid w:val="00B3594E"/>
    <w:rsid w:val="00B45E66"/>
    <w:rsid w:val="00B47575"/>
    <w:rsid w:val="00B7515E"/>
    <w:rsid w:val="00B9433C"/>
    <w:rsid w:val="00B94857"/>
    <w:rsid w:val="00B95ED9"/>
    <w:rsid w:val="00BB42DF"/>
    <w:rsid w:val="00BC32A0"/>
    <w:rsid w:val="00BD1E3B"/>
    <w:rsid w:val="00BE6C48"/>
    <w:rsid w:val="00BE6F5C"/>
    <w:rsid w:val="00C179D6"/>
    <w:rsid w:val="00C4284A"/>
    <w:rsid w:val="00C45626"/>
    <w:rsid w:val="00C47A22"/>
    <w:rsid w:val="00C6095D"/>
    <w:rsid w:val="00C6661E"/>
    <w:rsid w:val="00C71A61"/>
    <w:rsid w:val="00C8242E"/>
    <w:rsid w:val="00CA0183"/>
    <w:rsid w:val="00CC27F2"/>
    <w:rsid w:val="00CD39B6"/>
    <w:rsid w:val="00CE3171"/>
    <w:rsid w:val="00CE5331"/>
    <w:rsid w:val="00CF03CF"/>
    <w:rsid w:val="00D13E68"/>
    <w:rsid w:val="00D21BC1"/>
    <w:rsid w:val="00D22753"/>
    <w:rsid w:val="00D72C87"/>
    <w:rsid w:val="00DB05AF"/>
    <w:rsid w:val="00DC1AFC"/>
    <w:rsid w:val="00DC3388"/>
    <w:rsid w:val="00DE1092"/>
    <w:rsid w:val="00E05973"/>
    <w:rsid w:val="00E43BB1"/>
    <w:rsid w:val="00E4586E"/>
    <w:rsid w:val="00E55ADF"/>
    <w:rsid w:val="00E57202"/>
    <w:rsid w:val="00E576E3"/>
    <w:rsid w:val="00E638C3"/>
    <w:rsid w:val="00E67140"/>
    <w:rsid w:val="00E819CD"/>
    <w:rsid w:val="00E964A9"/>
    <w:rsid w:val="00EB5117"/>
    <w:rsid w:val="00EC0EA0"/>
    <w:rsid w:val="00ED3CAB"/>
    <w:rsid w:val="00EE21BD"/>
    <w:rsid w:val="00F008D4"/>
    <w:rsid w:val="00F1200A"/>
    <w:rsid w:val="00F25BE1"/>
    <w:rsid w:val="00F30A5D"/>
    <w:rsid w:val="00F833C5"/>
    <w:rsid w:val="00F86B27"/>
    <w:rsid w:val="00FA0364"/>
    <w:rsid w:val="00FA5E84"/>
    <w:rsid w:val="00FC2B31"/>
    <w:rsid w:val="00FC7A64"/>
    <w:rsid w:val="00FD51C4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78A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17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pidipagina">
    <w:name w:val="Nota a piè di pagina"/>
    <w:basedOn w:val="Normale"/>
    <w:uiPriority w:val="99"/>
    <w:rsid w:val="009177A2"/>
    <w:rPr>
      <w:color w:val="00000A"/>
      <w:szCs w:val="20"/>
    </w:rPr>
  </w:style>
  <w:style w:type="paragraph" w:styleId="Paragrafoelenco">
    <w:name w:val="List Paragraph"/>
    <w:basedOn w:val="Normale"/>
    <w:uiPriority w:val="34"/>
    <w:qFormat/>
    <w:rsid w:val="003571A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06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06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06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069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6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691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45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2022-11-25T10:09:00Z</dcterms:created>
  <dcterms:modified xsi:type="dcterms:W3CDTF">2023-02-27T14:22:00Z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9256c7-9946-44df-b379-51beb93fd2d9_Enabled">
    <vt:lpwstr>true</vt:lpwstr>
  </property>
  <property fmtid="{D5CDD505-2E9C-101B-9397-08002B2CF9AE}" pid="3" name="MSIP_Label_589256c7-9946-44df-b379-51beb93fd2d9_SetDate">
    <vt:lpwstr>2022-11-21T14:57:13Z</vt:lpwstr>
  </property>
  <property fmtid="{D5CDD505-2E9C-101B-9397-08002B2CF9AE}" pid="4" name="MSIP_Label_589256c7-9946-44df-b379-51beb93fd2d9_Method">
    <vt:lpwstr>Privileged</vt:lpwstr>
  </property>
  <property fmtid="{D5CDD505-2E9C-101B-9397-08002B2CF9AE}" pid="5" name="MSIP_Label_589256c7-9946-44df-b379-51beb93fd2d9_Name">
    <vt:lpwstr>589256c7-9946-44df-b379-51beb93fd2d9</vt:lpwstr>
  </property>
  <property fmtid="{D5CDD505-2E9C-101B-9397-08002B2CF9AE}" pid="6" name="MSIP_Label_589256c7-9946-44df-b379-51beb93fd2d9_SiteId">
    <vt:lpwstr>36da45f1-dd2c-4d1f-af13-5abe46b99921</vt:lpwstr>
  </property>
  <property fmtid="{D5CDD505-2E9C-101B-9397-08002B2CF9AE}" pid="7" name="MSIP_Label_589256c7-9946-44df-b379-51beb93fd2d9_ActionId">
    <vt:lpwstr>c21113fe-f7c4-41b4-906a-35b2339bb1d4</vt:lpwstr>
  </property>
  <property fmtid="{D5CDD505-2E9C-101B-9397-08002B2CF9AE}" pid="8" name="MSIP_Label_589256c7-9946-44df-b379-51beb93fd2d9_ContentBits">
    <vt:lpwstr>0</vt:lpwstr>
  </property>
</Properties>
</file>